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511F4E" w:rsidRDefault="008A0A5C" w:rsidP="000273FE">
      <w:pPr>
        <w:pStyle w:val="1HKCRNadpissmlouvy"/>
      </w:pPr>
      <w:r>
        <w:t>příkazní smlouva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ustanovení § </w:t>
      </w:r>
      <w:r w:rsidR="005D2C7C">
        <w:t>2</w:t>
      </w:r>
      <w:r w:rsidR="008A0A5C">
        <w:t>430</w:t>
      </w:r>
      <w:r w:rsidR="005D2C7C">
        <w:t xml:space="preserve"> a souvisejících zák. č. 89/2012 Sb., občanský zákoník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8A0A5C">
        <w:rPr>
          <w:b/>
        </w:rPr>
        <w:t>příkazce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062CAF" w:rsidRPr="00511F4E" w:rsidRDefault="00062CAF" w:rsidP="00062CA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Zápis v rejstříku:</w:t>
      </w:r>
      <w:r w:rsidRPr="00511F4E">
        <w:tab/>
        <w:t>[●]</w:t>
      </w:r>
    </w:p>
    <w:p w:rsidR="00062CAF" w:rsidRPr="00511F4E" w:rsidRDefault="00062CAF" w:rsidP="00062CA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062CAF">
      <w:r w:rsidRPr="00511F4E">
        <w:t>Zastoupená: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pPr>
        <w:pStyle w:val="2HKCRZahlavismlouvy"/>
      </w:pPr>
      <w:r w:rsidRPr="00511F4E">
        <w:t>(dále také jen "</w:t>
      </w:r>
      <w:r w:rsidR="008A0A5C">
        <w:rPr>
          <w:b/>
        </w:rPr>
        <w:t>příkazník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8A0A5C">
        <w:t>příkazní smlouvu</w:t>
      </w:r>
      <w:r w:rsidRPr="00511F4E">
        <w:t xml:space="preserve"> (dále jen jako „</w:t>
      </w:r>
      <w:r w:rsidR="00062CAF" w:rsidRPr="00511F4E">
        <w:rPr>
          <w:b/>
        </w:rPr>
        <w:t>s</w:t>
      </w:r>
      <w:r w:rsidRPr="00511F4E">
        <w:rPr>
          <w:b/>
        </w:rPr>
        <w:t>mlouva</w:t>
      </w:r>
      <w:r w:rsidRPr="00511F4E">
        <w:t>“):</w:t>
      </w:r>
    </w:p>
    <w:p w:rsidR="000273FE" w:rsidRPr="00511F4E" w:rsidRDefault="008A0A5C" w:rsidP="00720F3D">
      <w:pPr>
        <w:pStyle w:val="3HKCRClaneksmlouvy"/>
      </w:pPr>
      <w:r>
        <w:t>příkaz</w:t>
      </w:r>
    </w:p>
    <w:p w:rsidR="008A0A5C" w:rsidRDefault="008A0A5C" w:rsidP="008A0A5C">
      <w:pPr>
        <w:pStyle w:val="4HKCROdstavec-1uroven"/>
      </w:pPr>
      <w:r>
        <w:t xml:space="preserve">Touto </w:t>
      </w:r>
      <w:r>
        <w:t>smlouvou se příkazník zavazuje obstarat záležitost příkazce</w:t>
      </w:r>
      <w:r>
        <w:t xml:space="preserve">, a </w:t>
      </w:r>
      <w:r w:rsidRPr="008A0A5C">
        <w:t>to [vyřízení územního</w:t>
      </w:r>
      <w:r>
        <w:t xml:space="preserve"> a stavebního povolení pro stavbu rodinného domku</w:t>
      </w:r>
      <w:r w:rsidRPr="008A0A5C">
        <w:t>]</w:t>
      </w:r>
      <w:r>
        <w:t xml:space="preserve"> (dále jen „</w:t>
      </w:r>
      <w:r w:rsidRPr="008A0A5C">
        <w:rPr>
          <w:b/>
        </w:rPr>
        <w:t>záležitost</w:t>
      </w:r>
      <w:r>
        <w:t>“</w:t>
      </w:r>
      <w:r w:rsidR="004F40E2">
        <w:t xml:space="preserve"> nebo „</w:t>
      </w:r>
      <w:r w:rsidR="004F40E2" w:rsidRPr="004F40E2">
        <w:rPr>
          <w:b/>
        </w:rPr>
        <w:t>příkaz</w:t>
      </w:r>
      <w:r w:rsidR="004F40E2">
        <w:t>“</w:t>
      </w:r>
      <w:r>
        <w:t>)</w:t>
      </w:r>
      <w:r w:rsidRPr="008A0A5C">
        <w:t>.</w:t>
      </w:r>
      <w:bookmarkStart w:id="0" w:name="p2431"/>
      <w:bookmarkEnd w:id="0"/>
    </w:p>
    <w:p w:rsidR="008A0A5C" w:rsidRPr="008A0A5C" w:rsidRDefault="008A0A5C" w:rsidP="008A0A5C">
      <w:pPr>
        <w:pStyle w:val="3HKCRClaneksmlouvy"/>
      </w:pPr>
      <w:r>
        <w:t>povinnosti příkazníka</w:t>
      </w:r>
    </w:p>
    <w:p w:rsidR="008A0A5C" w:rsidRDefault="008A0A5C" w:rsidP="008A0A5C">
      <w:pPr>
        <w:pStyle w:val="4HKCROdstavec-1uroven"/>
      </w:pPr>
      <w:bookmarkStart w:id="1" w:name="p2431-1"/>
      <w:bookmarkEnd w:id="1"/>
      <w:r>
        <w:t xml:space="preserve">Příkazník plní </w:t>
      </w:r>
      <w:r w:rsidR="004F40E2">
        <w:t>příkaz</w:t>
      </w:r>
      <w:r>
        <w:t xml:space="preserve"> poctivě a pečlivě podle svých schopností; použije přitom každého prostředku, kterého vyžaduje povaha obstarávané záležitosti, jakož i takového, který se shoduje s vůlí příkazce. Od příkazcových pokynů se příkazník může odchýlit, pokud to je nezbytné v zájmu příkazce a pokud nemůže včas obdržet jeho souhlas.</w:t>
      </w:r>
      <w:bookmarkStart w:id="2" w:name="p2432-2"/>
      <w:bookmarkEnd w:id="2"/>
    </w:p>
    <w:p w:rsidR="008A0A5C" w:rsidRDefault="008A0A5C" w:rsidP="008A0A5C">
      <w:pPr>
        <w:pStyle w:val="4HKCROdstavec-1uroven"/>
      </w:pPr>
      <w:r>
        <w:t>Příkazník přenechá příkazci veškerý užitek z obstarané záležitosti.</w:t>
      </w:r>
      <w:bookmarkStart w:id="3" w:name="p2433"/>
      <w:bookmarkStart w:id="4" w:name="p2433-1"/>
      <w:bookmarkEnd w:id="3"/>
      <w:bookmarkEnd w:id="4"/>
    </w:p>
    <w:p w:rsidR="008A0A5C" w:rsidRPr="008A0A5C" w:rsidRDefault="008A0A5C" w:rsidP="008A0A5C">
      <w:pPr>
        <w:pStyle w:val="4HKCROdstavec-1uroven"/>
      </w:pPr>
      <w:r>
        <w:t>Obdrží-li příkazník od příkazce pokyn zřejmě nesprávný, upozorní ho na to a splní takový pokyn jen tehdy, když na něm příkazce trvá.</w:t>
      </w:r>
      <w:bookmarkStart w:id="5" w:name="p2434"/>
      <w:bookmarkEnd w:id="5"/>
    </w:p>
    <w:p w:rsidR="008A0A5C" w:rsidRPr="008A0A5C" w:rsidRDefault="008A0A5C" w:rsidP="008A0A5C">
      <w:pPr>
        <w:pStyle w:val="4HKCROdstavec-1uroven"/>
      </w:pPr>
      <w:bookmarkStart w:id="6" w:name="p2434-1"/>
      <w:bookmarkEnd w:id="6"/>
      <w:r>
        <w:t>Příkazník provede příkaz osobně. Svěří-li provedení příkazu jinému, odpovídá, jako by příkaz prováděl sám; dovolil-li však příkazce, aby si ustanovil náhradníka, nebo byl-li tento nezbytně nutný, nahradí škodu, kterou způsobil chybnou volbou náhradníka.</w:t>
      </w:r>
      <w:bookmarkStart w:id="7" w:name="p2435"/>
      <w:bookmarkEnd w:id="7"/>
    </w:p>
    <w:p w:rsidR="008A0A5C" w:rsidRPr="008A0A5C" w:rsidRDefault="008A0A5C" w:rsidP="008A0A5C">
      <w:pPr>
        <w:pStyle w:val="4HKCROdstavec-1uroven"/>
      </w:pPr>
      <w:bookmarkStart w:id="8" w:name="p2435-1"/>
      <w:bookmarkEnd w:id="8"/>
      <w:r>
        <w:lastRenderedPageBreak/>
        <w:t>Příkazník podá příkazci na jeho žádost zprávy o postupu plnění příkazu a převede na příkazce užitek z prováděného příkazu; po provedení příkazu předloží příkazci vyúčtování.</w:t>
      </w:r>
      <w:bookmarkStart w:id="9" w:name="p2436"/>
      <w:bookmarkEnd w:id="9"/>
    </w:p>
    <w:p w:rsidR="004F40E2" w:rsidRDefault="004F40E2" w:rsidP="004F40E2">
      <w:pPr>
        <w:pStyle w:val="3HKCRClaneksmlouvy"/>
      </w:pPr>
      <w:bookmarkStart w:id="10" w:name="p2436-1"/>
      <w:bookmarkEnd w:id="10"/>
      <w:r>
        <w:t>povinnosti příkazce</w:t>
      </w:r>
    </w:p>
    <w:p w:rsidR="004F40E2" w:rsidRDefault="004F40E2" w:rsidP="008A0A5C">
      <w:pPr>
        <w:pStyle w:val="4HKCROdstavec-1uroven"/>
      </w:pPr>
      <w:r>
        <w:t>Příkazce poskytne příkazníkovi vešker</w:t>
      </w:r>
      <w:r w:rsidR="00450961">
        <w:t>é informace a součinnost potřebné ke splnění příkazu.</w:t>
      </w:r>
    </w:p>
    <w:p w:rsidR="008A0A5C" w:rsidRPr="008A0A5C" w:rsidRDefault="008A0A5C" w:rsidP="008A0A5C">
      <w:pPr>
        <w:pStyle w:val="4HKCROdstavec-1uroven"/>
      </w:pPr>
      <w:r>
        <w:t>Příkazce složí na žádost příkazníkovi zálohu k úhradě hotových výdajů a nahradí mu náklady účelně vynaložené při provádění příkazu, byť se výsledek nedostavil.</w:t>
      </w:r>
      <w:bookmarkStart w:id="11" w:name="p2437"/>
      <w:bookmarkEnd w:id="11"/>
    </w:p>
    <w:p w:rsidR="008A0A5C" w:rsidRDefault="008A0A5C" w:rsidP="008A0A5C">
      <w:pPr>
        <w:pStyle w:val="4HKCROdstavec-1uroven"/>
      </w:pPr>
      <w:bookmarkStart w:id="12" w:name="p2437-1"/>
      <w:bookmarkEnd w:id="12"/>
      <w:r>
        <w:t>Příkazce nahradí příkazníkovi i tu škodu, která mu vznikla v souvislosti s plněním příkazu.</w:t>
      </w:r>
    </w:p>
    <w:p w:rsidR="004F40E2" w:rsidRDefault="004F40E2" w:rsidP="004F40E2">
      <w:pPr>
        <w:pStyle w:val="4HKCROdstavec-1uroven"/>
      </w:pPr>
      <w:r>
        <w:t>Vyžaduje-li obstarání záležitosti, aby příkazník za příkazce právně jednal, vystaví příkazce příkazníkovi včas plnou moc. Není-li plná moc ve smlouvě obsažena, nenahrazuje ji ujednané převzetí povinnosti příkazce jednat jménem příkazníka; to platí i v případě, že třetí osoba, se kterou příkazník právně jedná, o této povinnosti ví.</w:t>
      </w:r>
      <w:bookmarkStart w:id="13" w:name="p2440"/>
      <w:bookmarkEnd w:id="13"/>
    </w:p>
    <w:p w:rsidR="004F40E2" w:rsidRPr="008A0A5C" w:rsidRDefault="004F40E2" w:rsidP="004F40E2">
      <w:pPr>
        <w:pStyle w:val="3HKCRClaneksmlouvy"/>
      </w:pPr>
      <w:bookmarkStart w:id="14" w:name="p2437-2"/>
      <w:bookmarkEnd w:id="14"/>
      <w:r>
        <w:t>odměna příkazce</w:t>
      </w:r>
    </w:p>
    <w:p w:rsidR="008A0A5C" w:rsidRDefault="008A0A5C" w:rsidP="008A0A5C">
      <w:pPr>
        <w:pStyle w:val="4HKCROdstavec-1uroven"/>
      </w:pPr>
      <w:bookmarkStart w:id="15" w:name="p2438-1"/>
      <w:bookmarkEnd w:id="15"/>
      <w:r>
        <w:t>Příkazce poskytne příkazníkovi odměnu</w:t>
      </w:r>
      <w:r w:rsidR="004F40E2">
        <w:t xml:space="preserve"> ve výši </w:t>
      </w:r>
      <w:r w:rsidR="004F40E2" w:rsidRPr="00511F4E">
        <w:t>[●]</w:t>
      </w:r>
      <w:r w:rsidR="004F40E2">
        <w:t xml:space="preserve"> Kč. Odměna je splatná do 15 dnů po obstarání záležitosti.</w:t>
      </w:r>
    </w:p>
    <w:p w:rsidR="008A0A5C" w:rsidRPr="008A0A5C" w:rsidRDefault="008A0A5C" w:rsidP="008A0A5C">
      <w:pPr>
        <w:pStyle w:val="4HKCROdstavec-1uroven"/>
      </w:pPr>
      <w:bookmarkStart w:id="16" w:name="p2438-2"/>
      <w:bookmarkEnd w:id="16"/>
      <w:r>
        <w:t>Příkazce poskytne odměnu, i když výsledek nenastal, ledaže byl nezdar způsoben tím, že příkazník porušil své povinnosti. To platí i v případě, že splnění příkazu zmařila náhoda, ke které příkazník nedal podnět.</w:t>
      </w:r>
      <w:bookmarkStart w:id="17" w:name="p2439"/>
      <w:bookmarkEnd w:id="17"/>
    </w:p>
    <w:p w:rsidR="004F40E2" w:rsidRDefault="004F40E2" w:rsidP="004F40E2">
      <w:pPr>
        <w:pStyle w:val="3HKCRClaneksmlouvy"/>
      </w:pPr>
      <w:bookmarkStart w:id="18" w:name="p2439-1"/>
      <w:bookmarkStart w:id="19" w:name="p2440-1"/>
      <w:bookmarkEnd w:id="18"/>
      <w:bookmarkEnd w:id="19"/>
      <w:r>
        <w:t>ukončení smlouvy</w:t>
      </w:r>
    </w:p>
    <w:p w:rsidR="00450961" w:rsidRDefault="00450961" w:rsidP="008A0A5C">
      <w:pPr>
        <w:pStyle w:val="4HKCROdstavec-1uroven"/>
      </w:pPr>
      <w:r>
        <w:t>Smlouva zaniká zejména řádným splněním.</w:t>
      </w:r>
    </w:p>
    <w:p w:rsidR="008A0A5C" w:rsidRDefault="008A0A5C" w:rsidP="008A0A5C">
      <w:pPr>
        <w:pStyle w:val="4HKCROdstavec-1uroven"/>
      </w:pPr>
      <w:r>
        <w:t>Příkazník může příkaz vypovědět nejdříve ke konci měsíce následujícího po měsíci, v němž byla výpověď doručena.</w:t>
      </w:r>
    </w:p>
    <w:p w:rsidR="008A0A5C" w:rsidRPr="008A0A5C" w:rsidRDefault="008A0A5C" w:rsidP="008A0A5C">
      <w:pPr>
        <w:pStyle w:val="4HKCROdstavec-1uroven"/>
      </w:pPr>
      <w:bookmarkStart w:id="20" w:name="p2440-2"/>
      <w:bookmarkEnd w:id="20"/>
      <w:r>
        <w:t>Vypoví-li příkazník příkaz před obstaráním záležitosti, kterou byl zvlášť pověřen, nebo s jejímž obstaráním začal podle všeobecného pověření, nahradí škodu z toho vzešlou.</w:t>
      </w:r>
      <w:bookmarkStart w:id="21" w:name="p2441"/>
      <w:bookmarkEnd w:id="21"/>
    </w:p>
    <w:p w:rsidR="008A0A5C" w:rsidRPr="008A0A5C" w:rsidRDefault="008A0A5C" w:rsidP="008A0A5C">
      <w:pPr>
        <w:pStyle w:val="4HKCROdstavec-1uroven"/>
      </w:pPr>
      <w:bookmarkStart w:id="22" w:name="p2441-1"/>
      <w:bookmarkStart w:id="23" w:name="p2442-1"/>
      <w:bookmarkEnd w:id="22"/>
      <w:bookmarkEnd w:id="23"/>
      <w:r>
        <w:t>Při zániku příkazu odvoláním</w:t>
      </w:r>
      <w:r w:rsidR="00450961">
        <w:t xml:space="preserve"> nebo</w:t>
      </w:r>
      <w:r>
        <w:t xml:space="preserve"> výpovědí zařídí příkazník vše, co nesnese odkladu, dokud příkazce </w:t>
      </w:r>
      <w:bookmarkStart w:id="24" w:name="_GoBack"/>
      <w:bookmarkEnd w:id="24"/>
      <w:r>
        <w:t>neprojeví jinou vůli.</w:t>
      </w:r>
      <w:bookmarkStart w:id="25" w:name="p2443"/>
      <w:bookmarkEnd w:id="25"/>
    </w:p>
    <w:p w:rsidR="008A0A5C" w:rsidRDefault="008A0A5C" w:rsidP="008A0A5C">
      <w:pPr>
        <w:pStyle w:val="4HKCROdstavec-1uroven"/>
      </w:pPr>
      <w:bookmarkStart w:id="26" w:name="p2443-1"/>
      <w:bookmarkEnd w:id="26"/>
      <w:r>
        <w:t>Příkazce může příkaz odvolat podle libosti, nahradí však příkazníkovi náklady, které do té doby měl, a škodu, pokud ji utrpěl, jakož i část odměny přiměřenou vynaložené námaze příkazníka.</w:t>
      </w:r>
      <w:bookmarkStart w:id="27" w:name="p2444"/>
      <w:bookmarkEnd w:id="27"/>
    </w:p>
    <w:p w:rsidR="004F40E2" w:rsidRPr="008A0A5C" w:rsidRDefault="004F40E2" w:rsidP="008A0A5C">
      <w:pPr>
        <w:pStyle w:val="4HKCROdstavec-1uroven"/>
      </w:pPr>
      <w:r>
        <w:t>V případě podstatného porušení smlouvy je druhá smluvní strana oprávněna odstoupit.</w:t>
      </w:r>
    </w:p>
    <w:p w:rsidR="00903C40" w:rsidRPr="00511F4E" w:rsidRDefault="00903C40" w:rsidP="00720F3D">
      <w:pPr>
        <w:pStyle w:val="3HKCRClaneksmlouvy"/>
      </w:pPr>
      <w:bookmarkStart w:id="28" w:name="p2444-1"/>
      <w:bookmarkEnd w:id="28"/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smlouvu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4572FC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62CAF" w:rsidRPr="00511F4E">
        <w:t>s</w:t>
      </w:r>
      <w:r w:rsidRPr="00511F4E">
        <w:t>mlouva se řídí právním řádem České republiky.</w:t>
      </w:r>
      <w:r w:rsidR="000D2DA0">
        <w:t xml:space="preserve"> Záležitosti touto smlouvou neupravené se řídí příslušnými právními předpisy, zejména občanským zákoníkem.</w:t>
      </w:r>
    </w:p>
    <w:p w:rsidR="00903C40" w:rsidRPr="00511F4E" w:rsidRDefault="00903C40" w:rsidP="00062CAF">
      <w:pPr>
        <w:pStyle w:val="4HKCROdstavec-1uroven"/>
      </w:pPr>
      <w:r w:rsidRPr="00511F4E">
        <w:lastRenderedPageBreak/>
        <w:t xml:space="preserve">Tato </w:t>
      </w:r>
      <w:r w:rsidR="000D2DA0">
        <w:t>s</w:t>
      </w:r>
      <w:r w:rsidRPr="00511F4E">
        <w:t xml:space="preserve">mlouva se uzavírá </w:t>
      </w:r>
      <w:r w:rsidR="00062CAF" w:rsidRPr="00511F4E">
        <w:t>ve dvou vyhotoveních, z nichž každá strana obdrží jedno.</w:t>
      </w:r>
    </w:p>
    <w:p w:rsidR="00903C40" w:rsidRPr="00511F4E" w:rsidRDefault="00903C40" w:rsidP="00062CAF">
      <w:pPr>
        <w:pStyle w:val="4HKCROdstavec-1uroven"/>
      </w:pPr>
      <w:r w:rsidRPr="00511F4E">
        <w:t xml:space="preserve">Je-li nebo stane-li se kterékoli ustanovení této </w:t>
      </w:r>
      <w:r w:rsidR="00062CAF" w:rsidRPr="00511F4E">
        <w:t>s</w:t>
      </w:r>
      <w:r w:rsidRPr="00511F4E">
        <w:t>mlouvy</w:t>
      </w:r>
      <w:r w:rsidR="00290268" w:rsidRPr="00511F4E">
        <w:t xml:space="preserve"> neplatným</w:t>
      </w:r>
      <w:r w:rsidRPr="00511F4E">
        <w:t xml:space="preserve">, nicotným či nevynutitelným, nedotýká se to ostatních ustanovení </w:t>
      </w:r>
      <w:r w:rsidR="00062CAF" w:rsidRPr="00511F4E">
        <w:t>s</w:t>
      </w:r>
      <w:r w:rsidRPr="00511F4E">
        <w:t xml:space="preserve">mlouvy, jestliže s ohledem na smysl a účel </w:t>
      </w:r>
      <w:r w:rsidR="00062CAF" w:rsidRPr="00511F4E">
        <w:t>s</w:t>
      </w:r>
      <w:r w:rsidRPr="00511F4E">
        <w:t xml:space="preserve">mlouvy lze takové ustanovení od zbytku </w:t>
      </w:r>
      <w:r w:rsidR="00062CAF" w:rsidRPr="00511F4E">
        <w:t>s</w:t>
      </w:r>
      <w:r w:rsidRPr="00511F4E">
        <w:t>mlouvy oddělit.</w:t>
      </w:r>
      <w:r w:rsidR="00290268" w:rsidRPr="00511F4E">
        <w:t xml:space="preserve"> </w:t>
      </w:r>
      <w:r w:rsidR="00062CAF" w:rsidRPr="00511F4E">
        <w:t>S</w:t>
      </w:r>
      <w:r w:rsidR="00290268" w:rsidRPr="00511F4E">
        <w:t>trany se zavazují takové ustanovení vzájemnou dohodou nahradit ustanovením platným a vynutitelným.</w:t>
      </w:r>
    </w:p>
    <w:p w:rsidR="00290268" w:rsidRPr="00511F4E" w:rsidRDefault="00062CAF" w:rsidP="00062CAF">
      <w:pPr>
        <w:pStyle w:val="4HKCROdstavec-1uroven"/>
      </w:pPr>
      <w:r w:rsidRPr="00511F4E"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290268" w:rsidRPr="00511F4E" w:rsidRDefault="00290268" w:rsidP="00062CAF">
      <w:pPr>
        <w:pStyle w:val="4HKCROdstavec-1uroven"/>
      </w:pPr>
      <w:r w:rsidRPr="00511F4E">
        <w:t xml:space="preserve">Tato </w:t>
      </w:r>
      <w:r w:rsidR="00AC1988" w:rsidRPr="00511F4E">
        <w:t>s</w:t>
      </w:r>
      <w:r w:rsidRPr="00511F4E">
        <w:t xml:space="preserve">mlouva představuje úplnou dohodu </w:t>
      </w:r>
      <w:r w:rsidR="00AC1988" w:rsidRPr="00511F4E">
        <w:t>s</w:t>
      </w:r>
      <w:r w:rsidRPr="00511F4E">
        <w:t xml:space="preserve">tran o předmětu této </w:t>
      </w:r>
      <w:r w:rsidR="00AC1988" w:rsidRPr="00511F4E">
        <w:t>s</w:t>
      </w:r>
      <w:r w:rsidRPr="00511F4E">
        <w:t xml:space="preserve">mlouvy, pokud v této </w:t>
      </w:r>
      <w:r w:rsidR="00AC1988" w:rsidRPr="00511F4E">
        <w:t>s</w:t>
      </w:r>
      <w:r w:rsidRPr="00511F4E">
        <w:t>mlouvě není dohodnuto něco jiného. Veškerá</w:t>
      </w:r>
      <w:r w:rsidR="00AC1988" w:rsidRPr="00511F4E">
        <w:t xml:space="preserve"> ostatní</w:t>
      </w:r>
      <w:r w:rsidRPr="00511F4E">
        <w:t xml:space="preserve"> jednání a dohody učiněné před uzavřením této </w:t>
      </w:r>
      <w:r w:rsidR="00AC1988" w:rsidRPr="00511F4E">
        <w:t>s</w:t>
      </w:r>
      <w:r w:rsidRPr="00511F4E">
        <w:t xml:space="preserve">mlouvy jsou v této </w:t>
      </w:r>
      <w:r w:rsidR="00AC1988" w:rsidRPr="00511F4E">
        <w:t>s</w:t>
      </w:r>
      <w:r w:rsidRPr="00511F4E">
        <w:t>mlouvě obsažen</w:t>
      </w:r>
      <w:r w:rsidR="00AC1988" w:rsidRPr="00511F4E">
        <w:t>y</w:t>
      </w:r>
      <w:r w:rsidRPr="00511F4E">
        <w:t xml:space="preserve"> a pozbývají uzavřením </w:t>
      </w:r>
      <w:r w:rsidR="00AC1988" w:rsidRPr="00511F4E">
        <w:t>s</w:t>
      </w:r>
      <w:r w:rsidRPr="00511F4E">
        <w:t>mlouvy platnosti.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Pr="00511F4E">
        <w:t>s</w:t>
      </w:r>
      <w:r w:rsidR="00290268" w:rsidRPr="00511F4E">
        <w:t>mlouva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4F40E2" w:rsidP="00EB679A">
            <w:pPr>
              <w:pStyle w:val="2HKCRZahlavismlouvy"/>
              <w:jc w:val="center"/>
            </w:pPr>
            <w:r>
              <w:t>příkazce</w:t>
            </w:r>
          </w:p>
        </w:tc>
        <w:tc>
          <w:tcPr>
            <w:tcW w:w="4606" w:type="dxa"/>
          </w:tcPr>
          <w:p w:rsidR="00290268" w:rsidRPr="00511F4E" w:rsidRDefault="004F40E2" w:rsidP="00EB679A">
            <w:pPr>
              <w:pStyle w:val="2HKCRZahlavismlouvy"/>
              <w:jc w:val="center"/>
            </w:pPr>
            <w:r>
              <w:t>příkazník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BB" w:rsidRDefault="00695CBB" w:rsidP="00EB679A">
      <w:r>
        <w:separator/>
      </w:r>
    </w:p>
  </w:endnote>
  <w:endnote w:type="continuationSeparator" w:id="0">
    <w:p w:rsidR="00695CBB" w:rsidRDefault="00695CBB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2D01F9" w:rsidRDefault="002D01F9" w:rsidP="001D6D73">
        <w:pPr>
          <w:pStyle w:val="Footer"/>
          <w:jc w:val="center"/>
        </w:pPr>
        <w:r>
          <w:t xml:space="preserve">Strana </w:t>
        </w:r>
        <w:r w:rsidR="00695CBB">
          <w:fldChar w:fldCharType="begin"/>
        </w:r>
        <w:r w:rsidR="00695CBB">
          <w:instrText xml:space="preserve"> PAGE   \* MERGEFORMAT </w:instrText>
        </w:r>
        <w:r w:rsidR="00695CBB">
          <w:fldChar w:fldCharType="separate"/>
        </w:r>
        <w:r w:rsidR="00450961">
          <w:rPr>
            <w:noProof/>
          </w:rPr>
          <w:t>1</w:t>
        </w:r>
        <w:r w:rsidR="00695CBB">
          <w:rPr>
            <w:noProof/>
          </w:rPr>
          <w:fldChar w:fldCharType="end"/>
        </w:r>
        <w:r>
          <w:t xml:space="preserve"> z </w:t>
        </w:r>
        <w:r w:rsidR="00695CBB">
          <w:fldChar w:fldCharType="begin"/>
        </w:r>
        <w:r w:rsidR="00695CBB">
          <w:instrText xml:space="preserve"> NUMPAGES  \* Arabic  \* MERGEFORMAT </w:instrText>
        </w:r>
        <w:r w:rsidR="00695CBB">
          <w:fldChar w:fldCharType="separate"/>
        </w:r>
        <w:r w:rsidR="00450961">
          <w:rPr>
            <w:noProof/>
          </w:rPr>
          <w:t>3</w:t>
        </w:r>
        <w:r w:rsidR="00695CBB">
          <w:rPr>
            <w:noProof/>
          </w:rPr>
          <w:fldChar w:fldCharType="end"/>
        </w:r>
      </w:p>
    </w:sdtContent>
  </w:sdt>
  <w:p w:rsidR="002D01F9" w:rsidRDefault="002D01F9" w:rsidP="001D6D73">
    <w:pPr>
      <w:pStyle w:val="Footer"/>
    </w:pPr>
  </w:p>
  <w:p w:rsidR="002D01F9" w:rsidRDefault="002D0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BB" w:rsidRDefault="00695CBB" w:rsidP="00EB679A">
      <w:r>
        <w:separator/>
      </w:r>
    </w:p>
  </w:footnote>
  <w:footnote w:type="continuationSeparator" w:id="0">
    <w:p w:rsidR="00695CBB" w:rsidRDefault="00695CBB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9" w:rsidRDefault="002D01F9">
    <w:pPr>
      <w:pStyle w:val="Header"/>
    </w:pPr>
  </w:p>
  <w:p w:rsidR="002D01F9" w:rsidRDefault="002D0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0D2DA0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72D05"/>
    <w:rsid w:val="00277CD2"/>
    <w:rsid w:val="00290268"/>
    <w:rsid w:val="002A4F71"/>
    <w:rsid w:val="002C0E65"/>
    <w:rsid w:val="002C172B"/>
    <w:rsid w:val="002C4940"/>
    <w:rsid w:val="002D01F9"/>
    <w:rsid w:val="002D290D"/>
    <w:rsid w:val="00311BAE"/>
    <w:rsid w:val="00347270"/>
    <w:rsid w:val="0036766F"/>
    <w:rsid w:val="003C6F5F"/>
    <w:rsid w:val="00405272"/>
    <w:rsid w:val="00440925"/>
    <w:rsid w:val="00450961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40E2"/>
    <w:rsid w:val="004F5836"/>
    <w:rsid w:val="00511F4E"/>
    <w:rsid w:val="0055289F"/>
    <w:rsid w:val="00594BEC"/>
    <w:rsid w:val="00594E7D"/>
    <w:rsid w:val="005D2C7C"/>
    <w:rsid w:val="0063489B"/>
    <w:rsid w:val="0064453B"/>
    <w:rsid w:val="00660EDE"/>
    <w:rsid w:val="00695CBB"/>
    <w:rsid w:val="006A045B"/>
    <w:rsid w:val="006B434C"/>
    <w:rsid w:val="006C06C6"/>
    <w:rsid w:val="006E7E34"/>
    <w:rsid w:val="00720F3D"/>
    <w:rsid w:val="00752782"/>
    <w:rsid w:val="007844F8"/>
    <w:rsid w:val="007A03FF"/>
    <w:rsid w:val="007A04AE"/>
    <w:rsid w:val="007F01FE"/>
    <w:rsid w:val="007F6503"/>
    <w:rsid w:val="00802E52"/>
    <w:rsid w:val="008553B4"/>
    <w:rsid w:val="0086799E"/>
    <w:rsid w:val="00872A0C"/>
    <w:rsid w:val="008A0A5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9F7DF3"/>
    <w:rsid w:val="00A065D3"/>
    <w:rsid w:val="00A1505F"/>
    <w:rsid w:val="00A34866"/>
    <w:rsid w:val="00A70CFC"/>
    <w:rsid w:val="00A771DF"/>
    <w:rsid w:val="00AC1988"/>
    <w:rsid w:val="00B01BB2"/>
    <w:rsid w:val="00B05640"/>
    <w:rsid w:val="00B5429E"/>
    <w:rsid w:val="00B72FDA"/>
    <w:rsid w:val="00B979B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80B10"/>
    <w:rsid w:val="00D830B6"/>
    <w:rsid w:val="00D95AF6"/>
    <w:rsid w:val="00DA06C0"/>
    <w:rsid w:val="00DA212A"/>
    <w:rsid w:val="00DD49B0"/>
    <w:rsid w:val="00E21DD5"/>
    <w:rsid w:val="00E24358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93594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62CAF"/>
    <w:rPr>
      <w:b/>
      <w:bCs/>
    </w:rPr>
  </w:style>
  <w:style w:type="paragraph" w:customStyle="1" w:styleId="go">
    <w:name w:val="go"/>
    <w:basedOn w:val="Normal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al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rsid w:val="008A0A5C"/>
    <w:rPr>
      <w:i/>
      <w:iCs/>
    </w:rPr>
  </w:style>
  <w:style w:type="character" w:customStyle="1" w:styleId="apple-converted-space">
    <w:name w:val="apple-converted-space"/>
    <w:basedOn w:val="DefaultParagraphFont"/>
    <w:rsid w:val="008A0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62CAF"/>
    <w:rPr>
      <w:b/>
      <w:bCs/>
    </w:rPr>
  </w:style>
  <w:style w:type="paragraph" w:customStyle="1" w:styleId="go">
    <w:name w:val="go"/>
    <w:basedOn w:val="Normal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al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rsid w:val="008A0A5C"/>
    <w:rPr>
      <w:i/>
      <w:iCs/>
    </w:rPr>
  </w:style>
  <w:style w:type="character" w:customStyle="1" w:styleId="apple-converted-space">
    <w:name w:val="apple-converted-space"/>
    <w:basedOn w:val="DefaultParagraphFont"/>
    <w:rsid w:val="008A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729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Pavel</cp:lastModifiedBy>
  <cp:revision>3</cp:revision>
  <dcterms:created xsi:type="dcterms:W3CDTF">2015-01-15T21:29:00Z</dcterms:created>
  <dcterms:modified xsi:type="dcterms:W3CDTF">2015-01-15T21:51:00Z</dcterms:modified>
</cp:coreProperties>
</file>