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0D" w:rsidRDefault="006F7762" w:rsidP="00B2410D">
      <w:pPr>
        <w:pStyle w:val="Nzev"/>
        <w:spacing w:line="240" w:lineRule="atLeast"/>
        <w:rPr>
          <w:spacing w:val="6"/>
          <w:sz w:val="18"/>
          <w:szCs w:val="18"/>
        </w:rPr>
      </w:pPr>
      <w:r>
        <w:rPr>
          <w:noProof/>
          <w:spacing w:val="6"/>
          <w:sz w:val="18"/>
          <w:szCs w:val="18"/>
        </w:rPr>
        <w:drawing>
          <wp:inline distT="0" distB="0" distL="0" distR="0">
            <wp:extent cx="1485900" cy="5334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0D" w:rsidRPr="0081520E" w:rsidRDefault="00B2410D" w:rsidP="000F754B">
      <w:pPr>
        <w:pBdr>
          <w:bottom w:val="single" w:sz="6" w:space="1" w:color="auto"/>
        </w:pBdr>
        <w:spacing w:after="0" w:line="340" w:lineRule="atLeast"/>
        <w:rPr>
          <w:rStyle w:val="Hypertextovodkaz"/>
          <w:color w:val="2F5496"/>
          <w:sz w:val="16"/>
          <w:szCs w:val="16"/>
        </w:rPr>
      </w:pPr>
    </w:p>
    <w:p w:rsidR="00B2410D" w:rsidRDefault="00B2410D" w:rsidP="00B2410D">
      <w:pPr>
        <w:rPr>
          <w:color w:val="0D0D0D"/>
          <w:sz w:val="16"/>
          <w:szCs w:val="16"/>
        </w:rPr>
      </w:pPr>
    </w:p>
    <w:p w:rsidR="00B2410D" w:rsidRPr="0099764E" w:rsidRDefault="0099764E" w:rsidP="000F754B">
      <w:pPr>
        <w:spacing w:after="0"/>
        <w:jc w:val="center"/>
        <w:rPr>
          <w:b/>
          <w:bCs/>
          <w:color w:val="0D0D0D"/>
          <w:sz w:val="32"/>
          <w:szCs w:val="32"/>
          <w:lang w:val="pl-PL"/>
        </w:rPr>
      </w:pPr>
      <w:r>
        <w:rPr>
          <w:b/>
          <w:bCs/>
          <w:color w:val="0D0D0D"/>
          <w:sz w:val="32"/>
          <w:szCs w:val="32"/>
          <w:lang w:val="pl-PL"/>
        </w:rPr>
        <w:t xml:space="preserve">Zaproszenie </w:t>
      </w:r>
      <w:r w:rsidR="000F754B" w:rsidRPr="0099764E">
        <w:rPr>
          <w:b/>
          <w:bCs/>
          <w:color w:val="0D0D0D"/>
          <w:sz w:val="32"/>
          <w:szCs w:val="32"/>
          <w:lang w:val="pl-PL"/>
        </w:rPr>
        <w:t xml:space="preserve">na </w:t>
      </w:r>
      <w:r w:rsidR="004703BE" w:rsidRPr="0099764E">
        <w:rPr>
          <w:b/>
          <w:bCs/>
          <w:color w:val="0D0D0D"/>
          <w:sz w:val="32"/>
          <w:szCs w:val="32"/>
          <w:lang w:val="pl-PL"/>
        </w:rPr>
        <w:t>online sem</w:t>
      </w:r>
      <w:r w:rsidR="00C91721" w:rsidRPr="0099764E">
        <w:rPr>
          <w:b/>
          <w:bCs/>
          <w:color w:val="0D0D0D"/>
          <w:sz w:val="32"/>
          <w:szCs w:val="32"/>
          <w:lang w:val="pl-PL"/>
        </w:rPr>
        <w:t>in</w:t>
      </w:r>
      <w:r>
        <w:rPr>
          <w:b/>
          <w:bCs/>
          <w:color w:val="0D0D0D"/>
          <w:sz w:val="32"/>
          <w:szCs w:val="32"/>
          <w:lang w:val="pl-PL"/>
        </w:rPr>
        <w:t xml:space="preserve">arium w dniu </w:t>
      </w:r>
      <w:r w:rsidR="000F754B" w:rsidRPr="0099764E">
        <w:rPr>
          <w:b/>
          <w:sz w:val="32"/>
          <w:szCs w:val="32"/>
          <w:lang w:val="pl-PL"/>
        </w:rPr>
        <w:t>23.</w:t>
      </w:r>
      <w:r>
        <w:rPr>
          <w:b/>
          <w:sz w:val="32"/>
          <w:szCs w:val="32"/>
          <w:lang w:val="pl-PL"/>
        </w:rPr>
        <w:t>0</w:t>
      </w:r>
      <w:r w:rsidR="000F754B" w:rsidRPr="0099764E">
        <w:rPr>
          <w:b/>
          <w:sz w:val="32"/>
          <w:szCs w:val="32"/>
          <w:lang w:val="pl-PL"/>
        </w:rPr>
        <w:t>6</w:t>
      </w:r>
      <w:r w:rsidR="00B2410D" w:rsidRPr="0099764E">
        <w:rPr>
          <w:b/>
          <w:sz w:val="32"/>
          <w:szCs w:val="32"/>
          <w:lang w:val="pl-PL"/>
        </w:rPr>
        <w:t>.20</w:t>
      </w:r>
      <w:r w:rsidR="002E50F6" w:rsidRPr="0099764E">
        <w:rPr>
          <w:b/>
          <w:sz w:val="32"/>
          <w:szCs w:val="32"/>
          <w:lang w:val="pl-PL"/>
        </w:rPr>
        <w:t>22</w:t>
      </w:r>
      <w:r w:rsidR="00B2410D" w:rsidRPr="0099764E">
        <w:rPr>
          <w:b/>
          <w:sz w:val="32"/>
          <w:szCs w:val="32"/>
          <w:lang w:val="pl-PL"/>
        </w:rPr>
        <w:t xml:space="preserve"> </w:t>
      </w:r>
      <w:r>
        <w:rPr>
          <w:b/>
          <w:sz w:val="32"/>
          <w:szCs w:val="32"/>
          <w:lang w:val="pl-PL"/>
        </w:rPr>
        <w:t xml:space="preserve">r. </w:t>
      </w:r>
      <w:r w:rsidR="000F754B" w:rsidRPr="0099764E">
        <w:rPr>
          <w:b/>
          <w:sz w:val="32"/>
          <w:szCs w:val="32"/>
          <w:lang w:val="pl-PL"/>
        </w:rPr>
        <w:t xml:space="preserve">od </w:t>
      </w:r>
      <w:r>
        <w:rPr>
          <w:b/>
          <w:sz w:val="32"/>
          <w:szCs w:val="32"/>
          <w:lang w:val="pl-PL"/>
        </w:rPr>
        <w:t xml:space="preserve">godz. </w:t>
      </w:r>
      <w:r w:rsidR="000F754B" w:rsidRPr="0099764E">
        <w:rPr>
          <w:b/>
          <w:sz w:val="32"/>
          <w:szCs w:val="32"/>
          <w:lang w:val="pl-PL"/>
        </w:rPr>
        <w:t>9</w:t>
      </w:r>
      <w:r w:rsidR="004703BE" w:rsidRPr="0099764E">
        <w:rPr>
          <w:b/>
          <w:sz w:val="32"/>
          <w:szCs w:val="32"/>
          <w:lang w:val="pl-PL"/>
        </w:rPr>
        <w:t xml:space="preserve"> do 12</w:t>
      </w:r>
    </w:p>
    <w:p w:rsidR="000F754B" w:rsidRPr="0099764E" w:rsidRDefault="000F754B" w:rsidP="004703BE">
      <w:pPr>
        <w:spacing w:before="240" w:after="120"/>
        <w:jc w:val="center"/>
        <w:rPr>
          <w:rFonts w:cs="Calibri"/>
          <w:b/>
          <w:bCs/>
          <w:color w:val="FF0000"/>
          <w:sz w:val="36"/>
          <w:szCs w:val="36"/>
          <w:lang w:val="pl-PL"/>
        </w:rPr>
      </w:pP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>R</w:t>
      </w:r>
      <w:r w:rsidR="0099764E">
        <w:rPr>
          <w:rFonts w:cs="Calibri"/>
          <w:b/>
          <w:bCs/>
          <w:color w:val="FF0000"/>
          <w:sz w:val="36"/>
          <w:szCs w:val="36"/>
          <w:lang w:val="pl-PL"/>
        </w:rPr>
        <w:t>óżnica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 m</w:t>
      </w:r>
      <w:r w:rsidR="0099764E">
        <w:rPr>
          <w:rFonts w:cs="Calibri"/>
          <w:b/>
          <w:bCs/>
          <w:color w:val="FF0000"/>
          <w:sz w:val="36"/>
          <w:szCs w:val="36"/>
          <w:lang w:val="pl-PL"/>
        </w:rPr>
        <w:t>iędzy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 e</w:t>
      </w:r>
      <w:r w:rsidR="00642891" w:rsidRPr="0099764E">
        <w:rPr>
          <w:rFonts w:cs="Calibri"/>
          <w:b/>
          <w:bCs/>
          <w:color w:val="FF0000"/>
          <w:sz w:val="36"/>
          <w:szCs w:val="36"/>
          <w:lang w:val="pl-PL"/>
        </w:rPr>
        <w:t>-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commerce </w:t>
      </w:r>
      <w:r w:rsid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w </w:t>
      </w:r>
      <w:r w:rsidR="0032236C">
        <w:rPr>
          <w:rFonts w:cs="Calibri"/>
          <w:b/>
          <w:bCs/>
          <w:color w:val="FF0000"/>
          <w:sz w:val="36"/>
          <w:szCs w:val="36"/>
          <w:lang w:val="pl-PL"/>
        </w:rPr>
        <w:t xml:space="preserve">Czechach </w:t>
      </w:r>
      <w:r w:rsid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i Polsce w zakresie 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online marketingu </w:t>
      </w:r>
      <w:r w:rsidR="0099764E">
        <w:rPr>
          <w:rFonts w:cs="Calibri"/>
          <w:b/>
          <w:bCs/>
          <w:color w:val="FF0000"/>
          <w:sz w:val="36"/>
          <w:szCs w:val="36"/>
          <w:lang w:val="pl-PL"/>
        </w:rPr>
        <w:t>i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 xml:space="preserve"> e</w:t>
      </w:r>
      <w:r w:rsidR="00642891" w:rsidRPr="0099764E">
        <w:rPr>
          <w:rFonts w:cs="Calibri"/>
          <w:b/>
          <w:bCs/>
          <w:color w:val="FF0000"/>
          <w:sz w:val="36"/>
          <w:szCs w:val="36"/>
          <w:lang w:val="pl-PL"/>
        </w:rPr>
        <w:t>-</w:t>
      </w:r>
      <w:r w:rsidRPr="0099764E">
        <w:rPr>
          <w:rFonts w:cs="Calibri"/>
          <w:b/>
          <w:bCs/>
          <w:color w:val="FF0000"/>
          <w:sz w:val="36"/>
          <w:szCs w:val="36"/>
          <w:lang w:val="pl-PL"/>
        </w:rPr>
        <w:t>shopu</w:t>
      </w:r>
    </w:p>
    <w:p w:rsidR="004703BE" w:rsidRPr="0099764E" w:rsidRDefault="0099764E" w:rsidP="00B2410D">
      <w:pPr>
        <w:spacing w:before="240" w:after="120"/>
        <w:rPr>
          <w:b/>
          <w:color w:val="244061"/>
          <w:lang w:val="pl-PL"/>
        </w:rPr>
      </w:pPr>
      <w:r w:rsidRPr="0099764E">
        <w:rPr>
          <w:b/>
          <w:lang w:val="pl-PL"/>
        </w:rPr>
        <w:t>Wykładowca</w:t>
      </w:r>
      <w:r w:rsidR="004703BE" w:rsidRPr="0099764E">
        <w:rPr>
          <w:b/>
          <w:lang w:val="pl-PL"/>
        </w:rPr>
        <w:t xml:space="preserve">: </w:t>
      </w:r>
      <w:r w:rsidR="004703BE" w:rsidRPr="0099764E">
        <w:rPr>
          <w:lang w:val="pl-PL"/>
        </w:rPr>
        <w:t>Digital Media Publishing s.r.o.,</w:t>
      </w:r>
      <w:r w:rsidR="004703BE" w:rsidRPr="0099764E">
        <w:rPr>
          <w:b/>
          <w:lang w:val="pl-PL"/>
        </w:rPr>
        <w:t xml:space="preserve"> </w:t>
      </w:r>
      <w:hyperlink r:id="rId9" w:history="1">
        <w:r w:rsidR="004703BE" w:rsidRPr="0099764E">
          <w:rPr>
            <w:rStyle w:val="Hypertextovodkaz"/>
            <w:b/>
            <w:lang w:val="pl-PL"/>
          </w:rPr>
          <w:t>www.dmpublishing.cz</w:t>
        </w:r>
      </w:hyperlink>
    </w:p>
    <w:p w:rsidR="00B2410D" w:rsidRPr="0099764E" w:rsidRDefault="004703BE" w:rsidP="00B2410D">
      <w:pPr>
        <w:spacing w:before="240" w:after="120"/>
        <w:rPr>
          <w:b/>
          <w:lang w:val="pl-PL"/>
        </w:rPr>
      </w:pPr>
      <w:r w:rsidRPr="0099764E">
        <w:rPr>
          <w:b/>
          <w:lang w:val="pl-PL"/>
        </w:rPr>
        <w:t>P</w:t>
      </w:r>
      <w:r w:rsidR="00B2410D" w:rsidRPr="0099764E">
        <w:rPr>
          <w:b/>
          <w:lang w:val="pl-PL"/>
        </w:rPr>
        <w:t>rogram:</w:t>
      </w:r>
    </w:p>
    <w:p w:rsidR="000F754B" w:rsidRPr="0099764E" w:rsidRDefault="0099764E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Tłumaczenia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99764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znaczenia poprawnych tłumaczeń, zalecenia dotyczące wyboru odpowiedniego tłumacza</w:t>
      </w:r>
      <w:r w:rsidR="000F754B" w:rsidRPr="0099764E">
        <w:rPr>
          <w:rFonts w:eastAsia="Times New Roman" w:cs="Calibri"/>
          <w:sz w:val="20"/>
          <w:szCs w:val="20"/>
          <w:lang w:val="pl-PL"/>
        </w:rPr>
        <w:t>.</w:t>
      </w:r>
    </w:p>
    <w:p w:rsidR="000F754B" w:rsidRPr="0099764E" w:rsidRDefault="0099764E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Ocena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e</w:t>
      </w:r>
      <w:r>
        <w:rPr>
          <w:rFonts w:eastAsia="Times New Roman" w:cs="Calibri"/>
          <w:sz w:val="20"/>
          <w:szCs w:val="20"/>
          <w:lang w:val="pl-PL"/>
        </w:rPr>
        <w:t xml:space="preserve">-sklepów internetowych 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99764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 xml:space="preserve">różnice w systemach </w:t>
      </w:r>
      <w:r>
        <w:rPr>
          <w:rFonts w:eastAsia="Times New Roman" w:cs="Calibri"/>
          <w:sz w:val="20"/>
          <w:szCs w:val="20"/>
          <w:lang w:val="pl-PL"/>
        </w:rPr>
        <w:t xml:space="preserve">ocen 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Heureka </w:t>
      </w:r>
      <w:r>
        <w:rPr>
          <w:rFonts w:eastAsia="Times New Roman" w:cs="Calibri"/>
          <w:sz w:val="20"/>
          <w:szCs w:val="20"/>
          <w:lang w:val="pl-PL"/>
        </w:rPr>
        <w:t xml:space="preserve">kontra </w:t>
      </w:r>
      <w:r w:rsidRPr="0099764E">
        <w:rPr>
          <w:rFonts w:eastAsia="Times New Roman" w:cs="Calibri"/>
          <w:sz w:val="20"/>
          <w:szCs w:val="20"/>
          <w:lang w:val="pl-PL"/>
        </w:rPr>
        <w:t>Ceneo kontra Opineo</w:t>
      </w:r>
      <w:r>
        <w:rPr>
          <w:rFonts w:eastAsia="Times New Roman" w:cs="Calibri"/>
          <w:sz w:val="20"/>
          <w:szCs w:val="20"/>
          <w:lang w:val="pl-PL"/>
        </w:rPr>
        <w:t xml:space="preserve">  </w:t>
      </w:r>
    </w:p>
    <w:p w:rsidR="000F754B" w:rsidRPr="0099764E" w:rsidRDefault="0099764E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 xml:space="preserve">Inne certyfikaty 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99764E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>specyfika lokalna np. Rzetelna firma w Polsce itp.</w:t>
      </w:r>
      <w:r>
        <w:rPr>
          <w:rFonts w:eastAsia="Times New Roman" w:cs="Calibri"/>
          <w:sz w:val="20"/>
          <w:szCs w:val="20"/>
          <w:lang w:val="pl-PL"/>
        </w:rPr>
        <w:t xml:space="preserve">  </w:t>
      </w:r>
    </w:p>
    <w:p w:rsidR="000F754B" w:rsidRPr="0099764E" w:rsidRDefault="0099764E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 xml:space="preserve">Bramki i metody płatności 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EC7A09">
        <w:rPr>
          <w:rFonts w:eastAsia="Times New Roman" w:cs="Calibri"/>
          <w:sz w:val="20"/>
          <w:szCs w:val="20"/>
          <w:lang w:val="pl-PL"/>
        </w:rPr>
        <w:t xml:space="preserve">prezentacja </w:t>
      </w:r>
      <w:r>
        <w:rPr>
          <w:rFonts w:eastAsia="Times New Roman" w:cs="Calibri"/>
          <w:sz w:val="20"/>
          <w:szCs w:val="20"/>
          <w:lang w:val="pl-PL"/>
        </w:rPr>
        <w:t xml:space="preserve">zasadniczych </w:t>
      </w:r>
      <w:r w:rsidRPr="00EC7A09">
        <w:rPr>
          <w:rFonts w:eastAsia="Times New Roman" w:cs="Calibri"/>
          <w:sz w:val="20"/>
          <w:szCs w:val="20"/>
          <w:lang w:val="pl-PL"/>
        </w:rPr>
        <w:t>różnic pomiędzy dwoma rynkami</w:t>
      </w:r>
      <w:r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EC7A09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Transport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EC7A09">
        <w:rPr>
          <w:rFonts w:eastAsia="Times New Roman" w:cs="Calibri"/>
          <w:sz w:val="20"/>
          <w:szCs w:val="20"/>
          <w:lang w:val="pl-PL"/>
        </w:rPr>
        <w:t>różnice w zwyczajach dostaw</w:t>
      </w:r>
      <w:r>
        <w:rPr>
          <w:rFonts w:eastAsia="Times New Roman" w:cs="Calibri"/>
          <w:sz w:val="20"/>
          <w:szCs w:val="20"/>
          <w:lang w:val="pl-PL"/>
        </w:rPr>
        <w:t xml:space="preserve"> towaru </w:t>
      </w:r>
      <w:r w:rsidRPr="00EC7A09">
        <w:rPr>
          <w:rFonts w:eastAsia="Times New Roman" w:cs="Calibri"/>
          <w:sz w:val="20"/>
          <w:szCs w:val="20"/>
          <w:lang w:val="pl-PL"/>
        </w:rPr>
        <w:t>i stosowanych metodach</w:t>
      </w:r>
      <w:r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ocena przewoźników</w:t>
      </w:r>
    </w:p>
    <w:p w:rsidR="000F754B" w:rsidRPr="0099764E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 xml:space="preserve">Google </w:t>
      </w:r>
      <w:r w:rsidR="00EC7A09">
        <w:rPr>
          <w:rFonts w:eastAsia="Times New Roman" w:cs="Calibri"/>
          <w:sz w:val="20"/>
          <w:szCs w:val="20"/>
          <w:lang w:val="pl-PL"/>
        </w:rPr>
        <w:t xml:space="preserve">kontra wyszukiwarka 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Seznam 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>różnice w wyszukiwarkach</w:t>
      </w:r>
    </w:p>
    <w:p w:rsidR="000F754B" w:rsidRPr="0099764E" w:rsidRDefault="00EC7A09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EC7A09">
        <w:rPr>
          <w:rFonts w:eastAsia="Times New Roman" w:cs="Calibri"/>
          <w:sz w:val="20"/>
          <w:szCs w:val="20"/>
          <w:lang w:val="pl-PL"/>
        </w:rPr>
        <w:t>Różnice w opłacaniu kampanii display</w:t>
      </w:r>
      <w:r>
        <w:rPr>
          <w:rFonts w:eastAsia="Times New Roman" w:cs="Calibri"/>
          <w:sz w:val="20"/>
          <w:szCs w:val="20"/>
          <w:lang w:val="pl-PL"/>
        </w:rPr>
        <w:t xml:space="preserve"> 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>CPC (Polsk</w:t>
      </w:r>
      <w:r w:rsidR="00EC7A09">
        <w:rPr>
          <w:rFonts w:eastAsia="Times New Roman" w:cs="Calibri"/>
          <w:sz w:val="20"/>
          <w:szCs w:val="20"/>
          <w:lang w:val="pl-PL"/>
        </w:rPr>
        <w:t>a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) </w:t>
      </w:r>
      <w:r w:rsidR="00EC7A09">
        <w:rPr>
          <w:rFonts w:eastAsia="Times New Roman" w:cs="Calibri"/>
          <w:sz w:val="20"/>
          <w:szCs w:val="20"/>
          <w:lang w:val="pl-PL"/>
        </w:rPr>
        <w:t>kontra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 CPM (</w:t>
      </w:r>
      <w:r w:rsidR="00EC7A09">
        <w:rPr>
          <w:rFonts w:eastAsia="Times New Roman" w:cs="Calibri"/>
          <w:sz w:val="20"/>
          <w:szCs w:val="20"/>
          <w:lang w:val="pl-PL"/>
        </w:rPr>
        <w:t>Czechy</w:t>
      </w:r>
      <w:r w:rsidRPr="0099764E">
        <w:rPr>
          <w:rFonts w:eastAsia="Times New Roman" w:cs="Calibri"/>
          <w:sz w:val="20"/>
          <w:szCs w:val="20"/>
          <w:lang w:val="pl-PL"/>
        </w:rPr>
        <w:t>)</w:t>
      </w:r>
    </w:p>
    <w:p w:rsidR="000F754B" w:rsidRPr="0099764E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>P</w:t>
      </w:r>
      <w:r w:rsidR="00EC7A09">
        <w:rPr>
          <w:rFonts w:eastAsia="Times New Roman" w:cs="Calibri"/>
          <w:sz w:val="20"/>
          <w:szCs w:val="20"/>
          <w:lang w:val="pl-PL"/>
        </w:rPr>
        <w:t xml:space="preserve">rezentacja galerii handlowych 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 xml:space="preserve">na obu rynkach stosowane są szerzej </w:t>
      </w:r>
      <w:r w:rsidRPr="00EC7A09">
        <w:rPr>
          <w:rFonts w:eastAsia="Times New Roman" w:cs="Calibri"/>
          <w:sz w:val="20"/>
          <w:szCs w:val="20"/>
          <w:lang w:val="pl-PL"/>
        </w:rPr>
        <w:t xml:space="preserve">inne usługi </w:t>
      </w:r>
    </w:p>
    <w:p w:rsidR="000F754B" w:rsidRPr="0099764E" w:rsidRDefault="00EC7A09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>
        <w:rPr>
          <w:rFonts w:eastAsia="Times New Roman" w:cs="Calibri"/>
          <w:sz w:val="20"/>
          <w:szCs w:val="20"/>
          <w:lang w:val="pl-PL"/>
        </w:rPr>
        <w:t xml:space="preserve">Porównywarki towarów </w:t>
      </w:r>
      <w:r w:rsidR="000F754B" w:rsidRPr="0099764E">
        <w:rPr>
          <w:rFonts w:eastAsia="Times New Roman" w:cs="Calibri"/>
          <w:sz w:val="20"/>
          <w:szCs w:val="20"/>
          <w:lang w:val="pl-PL"/>
        </w:rPr>
        <w:t xml:space="preserve"> </w:t>
      </w:r>
    </w:p>
    <w:p w:rsidR="000F754B" w:rsidRPr="0099764E" w:rsidRDefault="000F754B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 xml:space="preserve">Ceneo </w:t>
      </w:r>
      <w:r w:rsidR="00EC7A09">
        <w:rPr>
          <w:rFonts w:eastAsia="Times New Roman" w:cs="Calibri"/>
          <w:sz w:val="20"/>
          <w:szCs w:val="20"/>
          <w:lang w:val="pl-PL"/>
        </w:rPr>
        <w:t>kontra</w:t>
      </w:r>
      <w:r w:rsidRPr="0099764E">
        <w:rPr>
          <w:rFonts w:eastAsia="Times New Roman" w:cs="Calibri"/>
          <w:sz w:val="20"/>
          <w:szCs w:val="20"/>
          <w:lang w:val="pl-PL"/>
        </w:rPr>
        <w:t xml:space="preserve"> Heureka</w:t>
      </w:r>
    </w:p>
    <w:p w:rsidR="000F754B" w:rsidRPr="0099764E" w:rsidRDefault="000F754B" w:rsidP="000F75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99764E">
        <w:rPr>
          <w:rFonts w:eastAsia="Times New Roman" w:cs="Calibri"/>
          <w:sz w:val="20"/>
          <w:szCs w:val="20"/>
          <w:lang w:val="pl-PL"/>
        </w:rPr>
        <w:t xml:space="preserve">Marketplaces </w:t>
      </w:r>
    </w:p>
    <w:p w:rsidR="000F754B" w:rsidRPr="0099764E" w:rsidRDefault="00EC7A09" w:rsidP="000F75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Calibri"/>
          <w:lang w:val="pl-PL"/>
        </w:rPr>
      </w:pPr>
      <w:r w:rsidRPr="00EC7A09">
        <w:rPr>
          <w:rFonts w:eastAsia="Times New Roman" w:cs="Calibri"/>
          <w:sz w:val="20"/>
          <w:szCs w:val="20"/>
          <w:lang w:val="pl-PL"/>
        </w:rPr>
        <w:t xml:space="preserve">różnice w pozycjach </w:t>
      </w:r>
      <w:r>
        <w:rPr>
          <w:rFonts w:eastAsia="Times New Roman" w:cs="Calibri"/>
          <w:sz w:val="20"/>
          <w:szCs w:val="20"/>
          <w:lang w:val="pl-PL"/>
        </w:rPr>
        <w:t xml:space="preserve">marketplace </w:t>
      </w:r>
      <w:r w:rsidRPr="00EC7A09">
        <w:rPr>
          <w:rFonts w:eastAsia="Times New Roman" w:cs="Calibri"/>
          <w:sz w:val="20"/>
          <w:szCs w:val="20"/>
          <w:lang w:val="pl-PL"/>
        </w:rPr>
        <w:t>na poszczególnych rynkach</w:t>
      </w:r>
    </w:p>
    <w:p w:rsidR="00EC7A09" w:rsidRDefault="00EC7A09" w:rsidP="000F754B">
      <w:pPr>
        <w:spacing w:before="240" w:after="120"/>
        <w:rPr>
          <w:rFonts w:cs="Calibri"/>
          <w:sz w:val="20"/>
          <w:szCs w:val="20"/>
          <w:lang w:val="pl-PL"/>
        </w:rPr>
      </w:pPr>
      <w:r w:rsidRPr="00EC7A09">
        <w:rPr>
          <w:rFonts w:cs="Calibri"/>
          <w:sz w:val="20"/>
          <w:szCs w:val="20"/>
          <w:lang w:val="pl-PL"/>
        </w:rPr>
        <w:t xml:space="preserve">Poszczególne </w:t>
      </w:r>
      <w:r>
        <w:rPr>
          <w:rFonts w:cs="Calibri"/>
          <w:sz w:val="20"/>
          <w:szCs w:val="20"/>
          <w:lang w:val="pl-PL"/>
        </w:rPr>
        <w:t xml:space="preserve">twierdzenia </w:t>
      </w:r>
      <w:r w:rsidRPr="00EC7A09">
        <w:rPr>
          <w:rFonts w:cs="Calibri"/>
          <w:sz w:val="20"/>
          <w:szCs w:val="20"/>
          <w:lang w:val="pl-PL"/>
        </w:rPr>
        <w:t>będą poparte publicznie dostępnymi danymi, ale przede wszystkim osobistym doświadczeniem na obu rynkach.</w:t>
      </w:r>
      <w:r>
        <w:rPr>
          <w:rFonts w:cs="Calibri"/>
          <w:sz w:val="20"/>
          <w:szCs w:val="20"/>
          <w:lang w:val="pl-PL"/>
        </w:rPr>
        <w:t xml:space="preserve"> </w:t>
      </w:r>
    </w:p>
    <w:p w:rsidR="00390A84" w:rsidRDefault="00EC7A09" w:rsidP="00390A84">
      <w:pPr>
        <w:spacing w:before="240" w:after="120"/>
        <w:rPr>
          <w:b/>
          <w:lang w:val="pl-PL"/>
        </w:rPr>
      </w:pPr>
      <w:r w:rsidRPr="00EC7A09">
        <w:rPr>
          <w:b/>
          <w:lang w:val="pl-PL"/>
        </w:rPr>
        <w:t>Udział w seminarium online jest bezpłatny, rejestracja do 21</w:t>
      </w:r>
      <w:r>
        <w:rPr>
          <w:b/>
          <w:lang w:val="pl-PL"/>
        </w:rPr>
        <w:t>.06.</w:t>
      </w:r>
      <w:r w:rsidRPr="00EC7A09">
        <w:rPr>
          <w:b/>
          <w:lang w:val="pl-PL"/>
        </w:rPr>
        <w:t>200</w:t>
      </w:r>
      <w:r>
        <w:rPr>
          <w:b/>
          <w:lang w:val="pl-PL"/>
        </w:rPr>
        <w:t xml:space="preserve">2 r. </w:t>
      </w:r>
      <w:hyperlink r:id="rId10" w:history="1">
        <w:r w:rsidR="008500CD">
          <w:rPr>
            <w:rStyle w:val="Hypertextovodkaz"/>
            <w:b/>
            <w:lang w:val="pl-PL"/>
          </w:rPr>
          <w:t>TUTAJ</w:t>
        </w:r>
      </w:hyperlink>
      <w:r w:rsidR="008500CD">
        <w:rPr>
          <w:b/>
          <w:lang w:val="pl-PL"/>
        </w:rPr>
        <w:t xml:space="preserve">.  </w:t>
      </w:r>
    </w:p>
    <w:p w:rsidR="00390A84" w:rsidRDefault="00390A84" w:rsidP="00390A84">
      <w:pPr>
        <w:spacing w:before="240" w:after="120"/>
        <w:rPr>
          <w:b/>
          <w:lang w:val="pl-PL"/>
        </w:rPr>
      </w:pPr>
      <w:r w:rsidRPr="00EC7A09">
        <w:rPr>
          <w:b/>
          <w:lang w:val="pl-PL"/>
        </w:rPr>
        <w:t>Dane do logowania zostaną wysłane</w:t>
      </w:r>
      <w:r>
        <w:rPr>
          <w:b/>
          <w:lang w:val="pl-PL"/>
        </w:rPr>
        <w:t xml:space="preserve"> </w:t>
      </w:r>
      <w:r w:rsidRPr="00EC7A09">
        <w:rPr>
          <w:b/>
          <w:lang w:val="pl-PL"/>
        </w:rPr>
        <w:t>z wyprzedzeniem e-mailem.</w:t>
      </w:r>
    </w:p>
    <w:p w:rsidR="00642891" w:rsidRPr="00EC7A09" w:rsidRDefault="00642891" w:rsidP="00642891">
      <w:pPr>
        <w:spacing w:before="240" w:after="120"/>
        <w:rPr>
          <w:b/>
          <w:lang w:val="pl-PL"/>
        </w:rPr>
      </w:pPr>
      <w:r w:rsidRPr="00EC7A09">
        <w:rPr>
          <w:b/>
          <w:lang w:val="pl-PL"/>
        </w:rPr>
        <w:t xml:space="preserve">Kontakt na </w:t>
      </w:r>
      <w:r w:rsidR="00390A84">
        <w:rPr>
          <w:b/>
          <w:lang w:val="pl-PL"/>
        </w:rPr>
        <w:t>organizatora</w:t>
      </w:r>
      <w:r w:rsidRPr="00EC7A09">
        <w:rPr>
          <w:b/>
          <w:lang w:val="pl-PL"/>
        </w:rPr>
        <w:t xml:space="preserve">: Bc. Petra Matějíčková, tel. +420725169711, e-mail.: </w:t>
      </w:r>
      <w:hyperlink r:id="rId11" w:history="1">
        <w:r w:rsidRPr="00EC7A09">
          <w:rPr>
            <w:rStyle w:val="Hypertextovodkaz"/>
            <w:b/>
            <w:lang w:val="pl-PL"/>
          </w:rPr>
          <w:t>matejickova@komora-khk.cz</w:t>
        </w:r>
      </w:hyperlink>
      <w:r w:rsidRPr="00EC7A09">
        <w:rPr>
          <w:b/>
          <w:lang w:val="pl-PL"/>
        </w:rPr>
        <w:t xml:space="preserve"> </w:t>
      </w:r>
    </w:p>
    <w:p w:rsidR="0099764E" w:rsidRPr="008500CD" w:rsidRDefault="00390A84" w:rsidP="00642891">
      <w:pPr>
        <w:spacing w:before="240" w:after="120"/>
        <w:rPr>
          <w:b/>
          <w:lang w:val="pl-PL"/>
        </w:rPr>
      </w:pPr>
      <w:r>
        <w:rPr>
          <w:b/>
          <w:lang w:val="pl-PL"/>
        </w:rPr>
        <w:t>Do miłego zobaczenia</w:t>
      </w:r>
      <w:r w:rsidR="00642891" w:rsidRPr="00EC7A09">
        <w:rPr>
          <w:b/>
          <w:lang w:val="pl-PL"/>
        </w:rPr>
        <w:t xml:space="preserve">. </w:t>
      </w:r>
    </w:p>
    <w:sectPr w:rsidR="0099764E" w:rsidRPr="008500CD" w:rsidSect="00DE20A1">
      <w:headerReference w:type="default" r:id="rId12"/>
      <w:footerReference w:type="default" r:id="rId13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7C" w:rsidRDefault="006F6B7C" w:rsidP="00897F3B">
      <w:pPr>
        <w:spacing w:after="0" w:line="240" w:lineRule="auto"/>
      </w:pPr>
      <w:r>
        <w:separator/>
      </w:r>
    </w:p>
  </w:endnote>
  <w:endnote w:type="continuationSeparator" w:id="0">
    <w:p w:rsidR="006F6B7C" w:rsidRDefault="006F6B7C" w:rsidP="0089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4B" w:rsidRPr="000F754B" w:rsidRDefault="000F754B" w:rsidP="000F754B">
    <w:pPr>
      <w:jc w:val="center"/>
      <w:rPr>
        <w:sz w:val="14"/>
        <w:szCs w:val="14"/>
      </w:rPr>
    </w:pPr>
    <w:r w:rsidRPr="000F754B">
      <w:rPr>
        <w:sz w:val="14"/>
        <w:szCs w:val="14"/>
      </w:rPr>
      <w:t>Projekt "Vytvoření míst rychlé informace v česko-polském pohraničí" CZ.11.4.120/0.0/0.0/20_032/0002835 je spolufinancovaný z prostředků Evropské unie v rámci programu spolupráce Interreg V-A Česká republika Polsko 2014-2020.</w:t>
    </w:r>
  </w:p>
  <w:p w:rsidR="000F754B" w:rsidRPr="000F754B" w:rsidRDefault="000F754B" w:rsidP="000F754B">
    <w:pPr>
      <w:jc w:val="center"/>
      <w:rPr>
        <w:sz w:val="14"/>
        <w:szCs w:val="14"/>
      </w:rPr>
    </w:pPr>
    <w:r w:rsidRPr="000F754B">
      <w:rPr>
        <w:sz w:val="14"/>
        <w:szCs w:val="14"/>
      </w:rPr>
      <w:t>Projekt "Stworzenie punktów szybkiej informacji na pograniczu polsko-czeskim" CZ.11.4.120/0.0/0.0/20_032/0002835 jest współfinansowany przez Unię Europejską ze środków Europejskiego Funduszu Rozwoju Regionalnego w ramach Programu Współpracy INTERREG  V-A Republika Czeska-Polska 2014-2020.</w:t>
    </w:r>
  </w:p>
  <w:p w:rsidR="000F754B" w:rsidRDefault="000F75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7C" w:rsidRDefault="006F6B7C" w:rsidP="00897F3B">
      <w:pPr>
        <w:spacing w:after="0" w:line="240" w:lineRule="auto"/>
      </w:pPr>
      <w:r>
        <w:separator/>
      </w:r>
    </w:p>
  </w:footnote>
  <w:footnote w:type="continuationSeparator" w:id="0">
    <w:p w:rsidR="006F6B7C" w:rsidRDefault="006F6B7C" w:rsidP="0089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3B" w:rsidRDefault="006F7762" w:rsidP="00897F3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753100" cy="55245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C4"/>
    <w:multiLevelType w:val="multilevel"/>
    <w:tmpl w:val="F684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97F3B"/>
    <w:rsid w:val="00000A23"/>
    <w:rsid w:val="00067D46"/>
    <w:rsid w:val="000F754B"/>
    <w:rsid w:val="00223A75"/>
    <w:rsid w:val="00247C92"/>
    <w:rsid w:val="002536CF"/>
    <w:rsid w:val="00271089"/>
    <w:rsid w:val="002718C3"/>
    <w:rsid w:val="002C28AD"/>
    <w:rsid w:val="002E50F6"/>
    <w:rsid w:val="0032236C"/>
    <w:rsid w:val="00332D3B"/>
    <w:rsid w:val="00385CF1"/>
    <w:rsid w:val="00387F24"/>
    <w:rsid w:val="00390A84"/>
    <w:rsid w:val="003F2B74"/>
    <w:rsid w:val="004224A1"/>
    <w:rsid w:val="004703BE"/>
    <w:rsid w:val="004C29B7"/>
    <w:rsid w:val="004C57DD"/>
    <w:rsid w:val="004D4CE1"/>
    <w:rsid w:val="0050348F"/>
    <w:rsid w:val="00592AD4"/>
    <w:rsid w:val="005C020B"/>
    <w:rsid w:val="006032D1"/>
    <w:rsid w:val="00642891"/>
    <w:rsid w:val="00693B38"/>
    <w:rsid w:val="006D27F7"/>
    <w:rsid w:val="006F2750"/>
    <w:rsid w:val="006F6B7C"/>
    <w:rsid w:val="006F7762"/>
    <w:rsid w:val="00730C6C"/>
    <w:rsid w:val="008500CD"/>
    <w:rsid w:val="00864075"/>
    <w:rsid w:val="00897F3B"/>
    <w:rsid w:val="008F383E"/>
    <w:rsid w:val="0093717A"/>
    <w:rsid w:val="009656DA"/>
    <w:rsid w:val="0099764E"/>
    <w:rsid w:val="009E4197"/>
    <w:rsid w:val="00A26C95"/>
    <w:rsid w:val="00A759CC"/>
    <w:rsid w:val="00B2410D"/>
    <w:rsid w:val="00B507D7"/>
    <w:rsid w:val="00B717E0"/>
    <w:rsid w:val="00BE7DD1"/>
    <w:rsid w:val="00C536B6"/>
    <w:rsid w:val="00C61BD7"/>
    <w:rsid w:val="00C91721"/>
    <w:rsid w:val="00CA0602"/>
    <w:rsid w:val="00D0153A"/>
    <w:rsid w:val="00D5620E"/>
    <w:rsid w:val="00DA7817"/>
    <w:rsid w:val="00DD747D"/>
    <w:rsid w:val="00DE20A1"/>
    <w:rsid w:val="00DF600E"/>
    <w:rsid w:val="00E25E81"/>
    <w:rsid w:val="00E37D9D"/>
    <w:rsid w:val="00E57635"/>
    <w:rsid w:val="00E85562"/>
    <w:rsid w:val="00E86C60"/>
    <w:rsid w:val="00EC7A09"/>
    <w:rsid w:val="00F319D3"/>
    <w:rsid w:val="00F32503"/>
    <w:rsid w:val="00F94F04"/>
    <w:rsid w:val="00FB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693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F3B"/>
  </w:style>
  <w:style w:type="paragraph" w:styleId="Zpat">
    <w:name w:val="footer"/>
    <w:basedOn w:val="Normln"/>
    <w:link w:val="ZpatChar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F3B"/>
  </w:style>
  <w:style w:type="paragraph" w:styleId="Textbubliny">
    <w:name w:val="Balloon Text"/>
    <w:basedOn w:val="Normln"/>
    <w:link w:val="TextbublinyChar"/>
    <w:uiPriority w:val="99"/>
    <w:semiHidden/>
    <w:unhideWhenUsed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97F3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693B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rsid w:val="00693B38"/>
    <w:rPr>
      <w:color w:val="0000FF"/>
      <w:u w:val="single"/>
    </w:rPr>
  </w:style>
  <w:style w:type="table" w:styleId="Mkatabulky">
    <w:name w:val="Table Grid"/>
    <w:basedOn w:val="Normlntabulka"/>
    <w:uiPriority w:val="39"/>
    <w:rsid w:val="00B2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B2410D"/>
    <w:pPr>
      <w:spacing w:after="0" w:line="240" w:lineRule="auto"/>
      <w:jc w:val="center"/>
    </w:pPr>
    <w:rPr>
      <w:rFonts w:ascii="Times New Roman" w:eastAsia="Times New Roman" w:hAnsi="Times New Roman"/>
      <w:b/>
      <w:caps/>
      <w:shadow/>
      <w:color w:val="000080"/>
      <w:sz w:val="28"/>
      <w:szCs w:val="20"/>
      <w:lang w:eastAsia="cs-CZ"/>
    </w:rPr>
  </w:style>
  <w:style w:type="character" w:customStyle="1" w:styleId="NzevChar">
    <w:name w:val="Název Char"/>
    <w:link w:val="Nzev"/>
    <w:rsid w:val="00B2410D"/>
    <w:rPr>
      <w:rFonts w:ascii="Times New Roman" w:eastAsia="Times New Roman" w:hAnsi="Times New Roman" w:cs="Times New Roman"/>
      <w:b/>
      <w:caps/>
      <w:shadow/>
      <w:color w:val="000080"/>
      <w:sz w:val="28"/>
      <w:szCs w:val="20"/>
      <w:lang w:eastAsia="cs-CZ"/>
    </w:rPr>
  </w:style>
  <w:style w:type="character" w:styleId="Siln">
    <w:name w:val="Strong"/>
    <w:uiPriority w:val="22"/>
    <w:qFormat/>
    <w:rsid w:val="00B2410D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B241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B2410D"/>
    <w:rPr>
      <w:rFonts w:ascii="Courier New" w:hAnsi="Courier New" w:cs="Courier New"/>
      <w:color w:val="000000"/>
      <w:sz w:val="20"/>
      <w:szCs w:val="20"/>
    </w:rPr>
  </w:style>
  <w:style w:type="character" w:styleId="Zdraznn">
    <w:name w:val="Zdůraznění"/>
    <w:uiPriority w:val="20"/>
    <w:qFormat/>
    <w:rsid w:val="002C28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ejickova@komora-khk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omora-khk.cz/kalendar-akci/online-seminar-rozdil-mezi-e-commerce-v-cesku-a-polsku-z-pohledu-online-marketingu-a-e-shop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mpublishin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8D7D-2640-4C04-8286-B997148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1635</CharactersWithSpaces>
  <SharedDoc>false</SharedDoc>
  <HLinks>
    <vt:vector size="18" baseType="variant"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mailto:matejickova@komora-khk.cz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https://www.komora-khk.cz/kalendar-akci/online-seminar-rozdil-mezi-e-commerce-v-cesku-a-polsku-z-pohledu-online-marketingu-a-e-shopu/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http://www.dmpublishing.cz/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Molik</cp:lastModifiedBy>
  <cp:revision>2</cp:revision>
  <cp:lastPrinted>2022-01-24T10:13:00Z</cp:lastPrinted>
  <dcterms:created xsi:type="dcterms:W3CDTF">2022-05-30T07:34:00Z</dcterms:created>
  <dcterms:modified xsi:type="dcterms:W3CDTF">2022-05-30T07:34:00Z</dcterms:modified>
</cp:coreProperties>
</file>